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95" w:rsidRDefault="00913695" w:rsidP="00913695"/>
    <w:p w:rsidR="00913695" w:rsidRDefault="00913695" w:rsidP="00913695">
      <w:pPr>
        <w:jc w:val="center"/>
        <w:rPr>
          <w:b/>
          <w:bCs/>
        </w:rPr>
      </w:pPr>
      <w:r>
        <w:rPr>
          <w:b/>
          <w:bCs/>
        </w:rPr>
        <w:t>Minnesota Chamber of Commerce</w:t>
      </w:r>
    </w:p>
    <w:p w:rsidR="00913695" w:rsidRDefault="00913695" w:rsidP="00913695">
      <w:pPr>
        <w:jc w:val="center"/>
        <w:rPr>
          <w:b/>
          <w:bCs/>
        </w:rPr>
      </w:pPr>
      <w:r>
        <w:rPr>
          <w:b/>
          <w:bCs/>
        </w:rPr>
        <w:t xml:space="preserve">Business </w:t>
      </w:r>
      <w:r>
        <w:rPr>
          <w:b/>
          <w:bCs/>
        </w:rPr>
        <w:t>Property Taxes Talking Points</w:t>
      </w:r>
    </w:p>
    <w:p w:rsidR="00913695" w:rsidRDefault="00913695" w:rsidP="00913695">
      <w:pPr>
        <w:jc w:val="center"/>
        <w:rPr>
          <w:bCs/>
        </w:rPr>
      </w:pPr>
      <w:r>
        <w:rPr>
          <w:bCs/>
        </w:rPr>
        <w:t>January 21, 2105</w:t>
      </w:r>
    </w:p>
    <w:p w:rsidR="00913695" w:rsidRDefault="00913695" w:rsidP="00913695">
      <w:pPr>
        <w:jc w:val="center"/>
        <w:rPr>
          <w:bCs/>
        </w:rPr>
      </w:pPr>
    </w:p>
    <w:p w:rsidR="00913695" w:rsidRDefault="00913695" w:rsidP="00913695"/>
    <w:p w:rsidR="00913695" w:rsidRDefault="00913695" w:rsidP="00913695">
      <w:r>
        <w:t xml:space="preserve">The Minnesota Chamber of Commerce recommends reducing business property taxes by lowering </w:t>
      </w:r>
      <w:r>
        <w:t xml:space="preserve">the </w:t>
      </w:r>
      <w:r>
        <w:t xml:space="preserve">statewide levy or by removing the automatic tax inflator for the statewide business property tax levy.  This will slow the growth of property tax increases and lessen the fixed cost of doing business in Minnesota.  </w:t>
      </w:r>
    </w:p>
    <w:p w:rsidR="00913695" w:rsidRDefault="00913695" w:rsidP="00913695"/>
    <w:p w:rsidR="00913695" w:rsidRDefault="00913695" w:rsidP="00913695">
      <w:r>
        <w:t>Minnesota places a high tax burde</w:t>
      </w:r>
      <w:r>
        <w:t>n on our business community with some</w:t>
      </w:r>
      <w:r>
        <w:t xml:space="preserve"> taxes among the highest in th</w:t>
      </w:r>
      <w:r>
        <w:t>e nation</w:t>
      </w:r>
      <w:r>
        <w:t>.  Minnesota ranks among the worst in the nation on many business tax rankings … 47</w:t>
      </w:r>
      <w:r>
        <w:rPr>
          <w:vertAlign w:val="superscript"/>
        </w:rPr>
        <w:t>th</w:t>
      </w:r>
      <w:r>
        <w:t xml:space="preserve"> worst on Business Tax Climate from Tax Foundation and 49</w:t>
      </w:r>
      <w:r>
        <w:rPr>
          <w:vertAlign w:val="superscript"/>
        </w:rPr>
        <w:t>th</w:t>
      </w:r>
      <w:r>
        <w:t xml:space="preserve"> worst in nation for Small Business Tax Climate index.   We rank among highest for income tax burdens as well as property tax burdens.</w:t>
      </w:r>
    </w:p>
    <w:p w:rsidR="00913695" w:rsidRDefault="00913695" w:rsidP="00913695">
      <w:r>
        <w:t xml:space="preserve">  </w:t>
      </w:r>
    </w:p>
    <w:p w:rsidR="00913695" w:rsidRDefault="00913695" w:rsidP="00913695">
      <w:r>
        <w:t>The property tax remains a competitive tax burden for many Minnesota businesses</w:t>
      </w:r>
      <w:r>
        <w:t>.   T</w:t>
      </w:r>
      <w:r>
        <w:t>his it true both in rural and metro comparisons. </w:t>
      </w:r>
      <w:r>
        <w:t xml:space="preserve"> According to the</w:t>
      </w:r>
      <w:r>
        <w:t xml:space="preserve"> MN Center for Fiscal Excellence 50-Stat</w:t>
      </w:r>
      <w:r>
        <w:t>e Property Tax Comparison Study, Minnesota ranks:</w:t>
      </w:r>
      <w:r>
        <w:t xml:space="preserve"> </w:t>
      </w:r>
    </w:p>
    <w:p w:rsidR="00913695" w:rsidRDefault="00913695" w:rsidP="00913695">
      <w:pPr>
        <w:pStyle w:val="ListParagraph"/>
        <w:numPr>
          <w:ilvl w:val="0"/>
          <w:numId w:val="1"/>
        </w:numPr>
      </w:pPr>
      <w:r>
        <w:t>2</w:t>
      </w:r>
      <w:r>
        <w:rPr>
          <w:vertAlign w:val="superscript"/>
        </w:rPr>
        <w:t>nd</w:t>
      </w:r>
      <w:r>
        <w:t xml:space="preserve"> highest for rural commercial property at market values of $100,000 and $1 million</w:t>
      </w:r>
      <w:r>
        <w:t>;</w:t>
      </w:r>
    </w:p>
    <w:p w:rsidR="00913695" w:rsidRDefault="00913695" w:rsidP="00913695">
      <w:pPr>
        <w:pStyle w:val="ListParagraph"/>
        <w:numPr>
          <w:ilvl w:val="0"/>
          <w:numId w:val="1"/>
        </w:numPr>
      </w:pPr>
      <w:r>
        <w:t>4</w:t>
      </w:r>
      <w:r>
        <w:rPr>
          <w:vertAlign w:val="superscript"/>
        </w:rPr>
        <w:t>th</w:t>
      </w:r>
      <w:r>
        <w:t xml:space="preserve"> highest in the nation for $1 million industrial property in rural area</w:t>
      </w:r>
      <w:r>
        <w:t>;</w:t>
      </w:r>
    </w:p>
    <w:p w:rsidR="00913695" w:rsidRDefault="00913695" w:rsidP="00913695">
      <w:pPr>
        <w:pStyle w:val="ListParagraph"/>
        <w:numPr>
          <w:ilvl w:val="0"/>
          <w:numId w:val="1"/>
        </w:numPr>
      </w:pPr>
      <w:r>
        <w:t>5</w:t>
      </w:r>
      <w:r>
        <w:rPr>
          <w:vertAlign w:val="superscript"/>
        </w:rPr>
        <w:t>th</w:t>
      </w:r>
      <w:r>
        <w:t xml:space="preserve"> highest in the nation for $1 million metro. commercial businesses</w:t>
      </w:r>
      <w:r>
        <w:t>;</w:t>
      </w:r>
    </w:p>
    <w:p w:rsidR="00913695" w:rsidRDefault="00913695" w:rsidP="00913695">
      <w:pPr>
        <w:pStyle w:val="ListParagraph"/>
        <w:numPr>
          <w:ilvl w:val="0"/>
          <w:numId w:val="1"/>
        </w:numPr>
      </w:pPr>
      <w:r>
        <w:t xml:space="preserve"> 11</w:t>
      </w:r>
      <w:r w:rsidRPr="00913695">
        <w:rPr>
          <w:vertAlign w:val="superscript"/>
        </w:rPr>
        <w:t>th</w:t>
      </w:r>
      <w:r>
        <w:t xml:space="preserve"> highest for metro </w:t>
      </w:r>
      <w:r>
        <w:t xml:space="preserve"> industrial properties.  </w:t>
      </w:r>
    </w:p>
    <w:p w:rsidR="00913695" w:rsidRDefault="00913695" w:rsidP="00913695">
      <w:r>
        <w:t>Minnesota places a much heavier tax burden on business properties</w:t>
      </w:r>
      <w:r w:rsidRPr="00913695">
        <w:t xml:space="preserve"> </w:t>
      </w:r>
      <w:r>
        <w:t xml:space="preserve">than most other states due to the statewide property tax and our classification system.  </w:t>
      </w:r>
    </w:p>
    <w:p w:rsidR="00913695" w:rsidRDefault="00913695" w:rsidP="00913695">
      <w:pPr>
        <w:pStyle w:val="ListParagraph"/>
        <w:numPr>
          <w:ilvl w:val="0"/>
          <w:numId w:val="2"/>
        </w:numPr>
      </w:pPr>
      <w:r>
        <w:t>Businesses have 13% of the total property market value but pay 32% of the total property tax</w:t>
      </w:r>
      <w:r>
        <w:t>.</w:t>
      </w:r>
    </w:p>
    <w:p w:rsidR="00913695" w:rsidRDefault="00913695" w:rsidP="00913695">
      <w:pPr>
        <w:pStyle w:val="ListParagraph"/>
        <w:numPr>
          <w:ilvl w:val="0"/>
          <w:numId w:val="2"/>
        </w:numPr>
      </w:pPr>
      <w:r>
        <w:t xml:space="preserve">Businesses have an effective tax rate of 3.88% which is the highest among property types.   For example homes are 1.30% and farms are 0.53%.  </w:t>
      </w:r>
    </w:p>
    <w:p w:rsidR="00913695" w:rsidRDefault="00913695" w:rsidP="00913695">
      <w:r>
        <w:t>The statewide property tax levy:</w:t>
      </w:r>
    </w:p>
    <w:p w:rsidR="00913695" w:rsidRDefault="00913695" w:rsidP="00913695">
      <w:pPr>
        <w:pStyle w:val="ListParagraph"/>
        <w:numPr>
          <w:ilvl w:val="0"/>
          <w:numId w:val="3"/>
        </w:numPr>
      </w:pPr>
      <w:r>
        <w:t>Enacted in 2001.  That amount is automatically increased by inflation under current law.    The statewide levy was imposed at a level of $588 in 2002 and is now $840 million.</w:t>
      </w:r>
    </w:p>
    <w:p w:rsidR="00913695" w:rsidRDefault="00913695" w:rsidP="00913695">
      <w:pPr>
        <w:pStyle w:val="ListParagraph"/>
        <w:numPr>
          <w:ilvl w:val="0"/>
          <w:numId w:val="3"/>
        </w:numPr>
      </w:pPr>
      <w:r>
        <w:t xml:space="preserve">The statewide levy is paid in addition to the local property taxes for schools, cities, counties, special taxing districts.  </w:t>
      </w:r>
    </w:p>
    <w:p w:rsidR="00913695" w:rsidRDefault="00913695" w:rsidP="00913695">
      <w:pPr>
        <w:pStyle w:val="ListParagraph"/>
        <w:numPr>
          <w:ilvl w:val="0"/>
          <w:numId w:val="3"/>
        </w:numPr>
      </w:pPr>
      <w:r>
        <w:t>The statewide levy is an additional amount paid only by business properties and seasonal recreational properties and this tax goes into to the state’s general fund.</w:t>
      </w:r>
    </w:p>
    <w:p w:rsidR="00913695" w:rsidRDefault="00913695" w:rsidP="00913695">
      <w:pPr>
        <w:pStyle w:val="ListParagraph"/>
        <w:numPr>
          <w:ilvl w:val="0"/>
          <w:numId w:val="3"/>
        </w:numPr>
      </w:pPr>
      <w:r>
        <w:t xml:space="preserve">The statewide levy amounts to about 30% of a business property tax bill. </w:t>
      </w:r>
    </w:p>
    <w:p w:rsidR="00913695" w:rsidRDefault="00913695" w:rsidP="00913695">
      <w:r>
        <w:t xml:space="preserve">Property taxes are a fixed cost of doing business that are paid regardless if a business is profitable or not.  </w:t>
      </w:r>
    </w:p>
    <w:p w:rsidR="00913695" w:rsidRDefault="00913695" w:rsidP="00913695"/>
    <w:p w:rsidR="00913695" w:rsidRDefault="00913695" w:rsidP="00913695">
      <w:r>
        <w:t>The Minnesota Chamber supports lowering business property tax burdens and making our tax system more competitive by removing  automatic tax increase for the statewide business property tax levy or if resources allow by lowering the statewide levy.</w:t>
      </w:r>
    </w:p>
    <w:p w:rsidR="00913695" w:rsidRDefault="00913695" w:rsidP="00913695"/>
    <w:p w:rsidR="00913695" w:rsidRDefault="00913695" w:rsidP="00913695">
      <w:r>
        <w:t xml:space="preserve">For more information, contact Beth Kadoun, director of tax and fiscal policy at </w:t>
      </w:r>
      <w:hyperlink r:id="rId6" w:history="1">
        <w:r w:rsidRPr="00E738C4">
          <w:rPr>
            <w:rStyle w:val="Hyperlink"/>
          </w:rPr>
          <w:t>bkadoun@mnchamber.com</w:t>
        </w:r>
      </w:hyperlink>
      <w:r>
        <w:t xml:space="preserve"> or 651-292-4678.</w:t>
      </w:r>
    </w:p>
    <w:p w:rsidR="005E3DE0" w:rsidRDefault="005E3DE0">
      <w:bookmarkStart w:id="0" w:name="_GoBack"/>
      <w:bookmarkEnd w:id="0"/>
    </w:p>
    <w:sectPr w:rsidR="005E3DE0" w:rsidSect="00913695">
      <w:pgSz w:w="12240" w:h="15840"/>
      <w:pgMar w:top="720" w:right="1397" w:bottom="720" w:left="14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7705B"/>
    <w:multiLevelType w:val="hybridMultilevel"/>
    <w:tmpl w:val="37CA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4797917"/>
    <w:multiLevelType w:val="hybridMultilevel"/>
    <w:tmpl w:val="8FA42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98F413F"/>
    <w:multiLevelType w:val="hybridMultilevel"/>
    <w:tmpl w:val="BEF43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95"/>
    <w:rsid w:val="005E3DE0"/>
    <w:rsid w:val="0091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heme="minorHAnsi" w:hAnsi="Corbel"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95"/>
    <w:pPr>
      <w:jc w:val="left"/>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95"/>
    <w:pPr>
      <w:spacing w:after="200" w:line="276" w:lineRule="auto"/>
      <w:ind w:left="720"/>
      <w:contextualSpacing/>
    </w:pPr>
  </w:style>
  <w:style w:type="character" w:styleId="Hyperlink">
    <w:name w:val="Hyperlink"/>
    <w:basedOn w:val="DefaultParagraphFont"/>
    <w:uiPriority w:val="99"/>
    <w:unhideWhenUsed/>
    <w:rsid w:val="009136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heme="minorHAnsi" w:hAnsi="Corbel"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95"/>
    <w:pPr>
      <w:jc w:val="left"/>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95"/>
    <w:pPr>
      <w:spacing w:after="200" w:line="276" w:lineRule="auto"/>
      <w:ind w:left="720"/>
      <w:contextualSpacing/>
    </w:pPr>
  </w:style>
  <w:style w:type="character" w:styleId="Hyperlink">
    <w:name w:val="Hyperlink"/>
    <w:basedOn w:val="DefaultParagraphFont"/>
    <w:uiPriority w:val="99"/>
    <w:unhideWhenUsed/>
    <w:rsid w:val="009136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2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kadoun@mnchamb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Byers, Jennifer</dc:creator>
  <cp:lastModifiedBy>Byers, Jennifer</cp:lastModifiedBy>
  <cp:revision>1</cp:revision>
  <dcterms:created xsi:type="dcterms:W3CDTF">2015-01-21T19:14:00Z</dcterms:created>
  <dcterms:modified xsi:type="dcterms:W3CDTF">2015-01-21T19:22:00Z</dcterms:modified>
</cp:coreProperties>
</file>